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our live broadcast,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Toni Jennings Exceptional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DeShawn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Parramore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tjeei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.edu,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tjeei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we'll add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Schaffer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coordinator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Central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Pritchard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since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acceleration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deceleration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Special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Kentucky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welfare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juvenile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Astolfi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corridor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2019-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Thank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get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been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(laughs)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(laughs)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always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occupational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-and release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couple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night.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 end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um,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the, you know, out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snowballs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more of it-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Mm-hmm 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some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like here's some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competing against themselves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my,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everyone into, uh, uh,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pandemic,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if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).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it's probably not just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Let's take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cooperative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important.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...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 what?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how much time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 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idea of being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can recommend 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um,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you see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breaking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Astolfi: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Nearpod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Nearpod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before,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Astolfi: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similar. I'm unfami-, I mean,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Googled Nearpod,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at it. But,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in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lot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over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if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easy,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" Ah,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underprivileged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that." So,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now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but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television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!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back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(laughs)-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puppies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would cut to the puppy cam.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Let me tell you. People snapped too to see those puppies. So,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)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Rover's eating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unscheduled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puppy cam."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know, some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situations,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sure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also provides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little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Anyone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was a really good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gonna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pivot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house,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now like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 would talk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!"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we, I think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simultaneously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phone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crawling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Astolfi: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community,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Astolfi: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intimidating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kindergarten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Astolfi: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tremendously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if they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 (laughs).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Here we go.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to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in.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talk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any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them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 Can't change anything.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But,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that would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 think,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learner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stuff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macaroni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rectangle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camera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glad you brought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they're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times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if,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).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cognizant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end,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builds a good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If,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now.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bandwidth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embarrassed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what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UDL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setting?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expectations. Remind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Reinforce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not just my learners. Like, do what I expect.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Is it happening? Great. If it's not?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understand.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every day.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Schaffer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paddles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could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DeShawn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that means,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nonverbal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)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we'll start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Schaffer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did number one great."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(Laughs)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That,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quietly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it,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might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fancier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But,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then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again.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bad it would be hard for people.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I, I,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poignant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know.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might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you know,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people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Schaffer: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I think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Pritchard: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about it.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'cause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Schaffer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happens.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doing right now. Um,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going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is shifted. So, I think that's an important thing, is,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be crazy and it's going to be okay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Mm-hmm (affirmative).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Astolfi: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-tip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Astolfi: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Uh,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tjeei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ucf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&amp;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an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Dr, Hines: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Chapman: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Ms. Astolfi: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Hanley: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Teach Today Q&amp;A Behavior Management (Completed  11/06/20)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06,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"https://www.rev.com/transcript-editor/Edit?token=eqDtKBRaxA14eyWfNwu4pUjb8IrY8J7U8h_8eTzGyGKmJOcDB3zug7ghOPXjvoDtiD11uOf-3jagEp2zir9WTIZT8FY&amp;loadFrom=DocumentHeaderDeepLink"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